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9F5" w:rsidRDefault="003C79F5" w:rsidP="003C79F5">
      <w:pPr>
        <w:jc w:val="center"/>
      </w:pPr>
      <w:r w:rsidRPr="003C79F5">
        <w:rPr>
          <w:b/>
          <w:sz w:val="28"/>
          <w:szCs w:val="28"/>
        </w:rPr>
        <w:t xml:space="preserve">OBORA </w:t>
      </w:r>
      <w:r>
        <w:t>– gm. Lubin</w:t>
      </w:r>
    </w:p>
    <w:p w:rsidR="003C79F5" w:rsidRDefault="003C79F5" w:rsidP="003C79F5">
      <w:pPr>
        <w:jc w:val="center"/>
        <w:rPr>
          <w:b/>
        </w:rPr>
      </w:pPr>
      <w:r>
        <w:rPr>
          <w:b/>
        </w:rPr>
        <w:t>Kościół filialny pw. św. Antoniego</w:t>
      </w:r>
    </w:p>
    <w:p w:rsidR="003C79F5" w:rsidRPr="003C79F5" w:rsidRDefault="003C79F5" w:rsidP="003C79F5">
      <w:pPr>
        <w:pStyle w:val="Nagwek1"/>
        <w:jc w:val="center"/>
        <w:rPr>
          <w:sz w:val="24"/>
          <w:szCs w:val="24"/>
        </w:rPr>
      </w:pPr>
      <w:r w:rsidRPr="003C79F5">
        <w:rPr>
          <w:sz w:val="24"/>
          <w:szCs w:val="24"/>
        </w:rPr>
        <w:t>GPS:</w:t>
      </w:r>
      <w:r w:rsidRPr="003C79F5">
        <w:rPr>
          <w:rStyle w:val="TekstdymkaZnak"/>
          <w:rFonts w:eastAsiaTheme="majorEastAsia"/>
          <w:sz w:val="24"/>
          <w:szCs w:val="24"/>
        </w:rPr>
        <w:t xml:space="preserve"> </w:t>
      </w:r>
      <w:hyperlink r:id="rId4" w:history="1">
        <w:r w:rsidRPr="003C79F5">
          <w:rPr>
            <w:sz w:val="24"/>
            <w:szCs w:val="24"/>
          </w:rPr>
          <w:t>51°25′06″N 16°08′17″E</w:t>
        </w:r>
      </w:hyperlink>
    </w:p>
    <w:p w:rsidR="003C79F5" w:rsidRDefault="003C79F5" w:rsidP="003C79F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C79F5" w:rsidRDefault="003C79F5" w:rsidP="003C79F5">
      <w:pPr>
        <w:rPr>
          <w:sz w:val="22"/>
          <w:szCs w:val="22"/>
        </w:rPr>
      </w:pPr>
    </w:p>
    <w:p w:rsidR="003C79F5" w:rsidRPr="003C79F5" w:rsidRDefault="003C79F5" w:rsidP="003C79F5">
      <w:pPr>
        <w:ind w:firstLine="708"/>
        <w:jc w:val="both"/>
      </w:pPr>
      <w:r w:rsidRPr="003C79F5">
        <w:t xml:space="preserve">O istniejącym już w osadzie kościele parafialnym mówi pośrednio dokument z 1361 roku, w którym wymieniany jest proboszcz Jan z Obory. Około 1524 roku świątynia była przebudowana, a w 1614 roku dobudowano kamienną wieżę dzwonnicy. Następnie w 1650 roku od strony wschodniej do prezbiterium dobudowano obszerną salę o konstrukcji szachulcowej. </w:t>
      </w:r>
    </w:p>
    <w:p w:rsidR="003C79F5" w:rsidRPr="003C79F5" w:rsidRDefault="003C79F5" w:rsidP="003C79F5">
      <w:pPr>
        <w:ind w:firstLine="708"/>
        <w:jc w:val="both"/>
      </w:pPr>
      <w:r w:rsidRPr="003C79F5">
        <w:t>W swojej historii świątynia była w różnym stopniu kilkakrotnie niszczona. Jednak najpoważniejszych zniszczeń obiekt doznał w trakcie działań wojennych w 1945 roku. Ocalały jedynie mury obwodowe kościoła, który został odbudowany dopiero w latach 1968-1970. Z założenia przedwojennego nie odbudowano kompletnie zniszczonej, wspomnianej już XVII-wiecznej sali szachulcowej oraz wysokiego, trójstopniowego hełmu zwieńczającego wieżę.</w:t>
      </w:r>
    </w:p>
    <w:p w:rsidR="003C79F5" w:rsidRPr="003C79F5" w:rsidRDefault="003C79F5" w:rsidP="003C79F5">
      <w:pPr>
        <w:ind w:firstLine="708"/>
        <w:jc w:val="both"/>
      </w:pPr>
      <w:r w:rsidRPr="003C79F5">
        <w:t>Obecnie jest to jednonawowa, gotycka budowla zorientowana, wzniesiona z kamienia i cegły na rzucie prostokątnym, z wydzielonym, prostokątnym prezbiterium. Na zachodniej osi założenia znajduje się czworoboczna wieża z przyporami, której górna kondygnacja przechodzi w ośmiobok. Przykryta jest ona stromym, ostrosłupowym dachem o konstrukcji drewnianej, krytej blachą. Także blachą pokryte są wszystkie pozostałe dach świątyni. Otwory okienne oraz główny portal wejściowy są o wykroju półpełnym lub odcinkowym.</w:t>
      </w:r>
    </w:p>
    <w:p w:rsidR="003C79F5" w:rsidRPr="003C79F5" w:rsidRDefault="003C79F5" w:rsidP="003C79F5">
      <w:pPr>
        <w:ind w:firstLine="708"/>
        <w:jc w:val="both"/>
      </w:pPr>
      <w:r w:rsidRPr="003C79F5">
        <w:t xml:space="preserve">W skromnie urządzonych wnętrzach oraz w murach kościoła zachowały się kamienne nagrobki i epitafia z XVII i XVIII wieku. Szczególnie interesujące są całopostaciowe nagrobki Doroty oraz Hieronima von Brauchitsch z lat 1610-1615. </w:t>
      </w:r>
    </w:p>
    <w:p w:rsidR="003C79F5" w:rsidRDefault="003C79F5" w:rsidP="003C79F5">
      <w:pPr>
        <w:jc w:val="center"/>
        <w:outlineLvl w:val="0"/>
        <w:rPr>
          <w:b/>
          <w:sz w:val="22"/>
          <w:szCs w:val="22"/>
        </w:rPr>
      </w:pPr>
    </w:p>
    <w:p w:rsidR="003C79F5" w:rsidRDefault="003C79F5" w:rsidP="003C79F5">
      <w:pPr>
        <w:jc w:val="center"/>
        <w:outlineLvl w:val="0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081666" cy="3405333"/>
            <wp:effectExtent l="0" t="0" r="0" b="0"/>
            <wp:docPr id="2" name="Obraz 2" descr="Obo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ora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19" cy="341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79F5" w:rsidRDefault="003C79F5" w:rsidP="003C79F5">
      <w:pPr>
        <w:jc w:val="center"/>
        <w:outlineLvl w:val="0"/>
        <w:rPr>
          <w:b/>
          <w:sz w:val="22"/>
          <w:szCs w:val="22"/>
        </w:rPr>
      </w:pPr>
    </w:p>
    <w:p w:rsidR="004D1B94" w:rsidRDefault="004D1B94" w:rsidP="004D1B94">
      <w:pPr>
        <w:jc w:val="right"/>
        <w:outlineLvl w:val="0"/>
        <w:rPr>
          <w:i/>
        </w:rPr>
      </w:pPr>
      <w:r>
        <w:rPr>
          <w:i/>
        </w:rPr>
        <w:t xml:space="preserve">Tekst, foto i grafika </w:t>
      </w:r>
    </w:p>
    <w:p w:rsidR="00E7329A" w:rsidRPr="005668C4" w:rsidRDefault="004D1B94" w:rsidP="005668C4">
      <w:pPr>
        <w:jc w:val="right"/>
        <w:outlineLvl w:val="0"/>
        <w:rPr>
          <w:i/>
        </w:rPr>
      </w:pPr>
      <w:r>
        <w:rPr>
          <w:i/>
        </w:rPr>
        <w:t>Henryk Rusewicz</w:t>
      </w:r>
    </w:p>
    <w:sectPr w:rsidR="00E7329A" w:rsidRPr="005668C4" w:rsidSect="001A5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329A"/>
    <w:rsid w:val="001A5838"/>
    <w:rsid w:val="003C79F5"/>
    <w:rsid w:val="004D1B94"/>
    <w:rsid w:val="005668C4"/>
    <w:rsid w:val="00E7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A9F62"/>
  <w15:docId w15:val="{B526242F-5FCC-4607-9539-8D8610F3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79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3C79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9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9F5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C79F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ordinates">
    <w:name w:val="coordinates"/>
    <w:basedOn w:val="Domylnaczcionkaakapitu"/>
    <w:rsid w:val="003C79F5"/>
  </w:style>
  <w:style w:type="character" w:customStyle="1" w:styleId="geo-dms">
    <w:name w:val="geo-dms"/>
    <w:basedOn w:val="Domylnaczcionkaakapitu"/>
    <w:rsid w:val="003C79F5"/>
  </w:style>
  <w:style w:type="character" w:customStyle="1" w:styleId="latitude">
    <w:name w:val="latitude"/>
    <w:basedOn w:val="Domylnaczcionkaakapitu"/>
    <w:rsid w:val="003C79F5"/>
  </w:style>
  <w:style w:type="character" w:customStyle="1" w:styleId="longitude">
    <w:name w:val="longitude"/>
    <w:basedOn w:val="Domylnaczcionkaakapitu"/>
    <w:rsid w:val="003C79F5"/>
  </w:style>
  <w:style w:type="table" w:styleId="Tabela-Siatka">
    <w:name w:val="Table Grid"/>
    <w:basedOn w:val="Standardowy"/>
    <w:uiPriority w:val="59"/>
    <w:rsid w:val="004D1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0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://tools.wmflabs.org/geohack/geohack.php?language=pl&amp;pagename=Obora_%28wojew%C3%B3dztwo_dolno%C5%9Bl%C4%85skie%29&amp;params=51_25_06_N_16_08_17_E_type:cit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258</Words>
  <Characters>1552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h.rusewicz</dc:creator>
  <cp:keywords/>
  <dc:description/>
  <cp:lastModifiedBy>Heniu</cp:lastModifiedBy>
  <cp:revision>7</cp:revision>
  <dcterms:created xsi:type="dcterms:W3CDTF">2014-12-10T07:56:00Z</dcterms:created>
  <dcterms:modified xsi:type="dcterms:W3CDTF">2020-03-11T15:28:00Z</dcterms:modified>
</cp:coreProperties>
</file>