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910" w:rsidRDefault="00AB7910" w:rsidP="00AB791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KARTKA Z POWIATOWEGO KALENDARZA ZDROWIA</w:t>
      </w:r>
    </w:p>
    <w:p w:rsidR="00AB7910" w:rsidRDefault="00AB7910" w:rsidP="00AB7910">
      <w:pPr>
        <w:jc w:val="center"/>
      </w:pPr>
      <w:r>
        <w:rPr>
          <w:noProof/>
          <w:lang w:eastAsia="pl-PL"/>
        </w:rPr>
        <w:drawing>
          <wp:inline distT="0" distB="0" distL="0" distR="0" wp14:anchorId="0A8CA320" wp14:editId="505AB3DA">
            <wp:extent cx="1095375" cy="1028700"/>
            <wp:effectExtent l="0" t="0" r="9525" b="0"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0797" cy="103379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B7910" w:rsidRPr="00AB7910" w:rsidRDefault="00AB7910" w:rsidP="00AB7910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AB7910">
        <w:rPr>
          <w:rFonts w:ascii="Arial" w:hAnsi="Arial" w:cs="Arial"/>
          <w:b/>
          <w:color w:val="FF0000"/>
          <w:sz w:val="24"/>
          <w:szCs w:val="24"/>
        </w:rPr>
        <w:t>3 grudnia</w:t>
      </w:r>
    </w:p>
    <w:p w:rsidR="00AB7910" w:rsidRPr="0074385D" w:rsidRDefault="00AB7910" w:rsidP="00AB7910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74385D">
        <w:rPr>
          <w:rFonts w:ascii="Arial" w:hAnsi="Arial" w:cs="Arial"/>
          <w:b/>
          <w:color w:val="FF0000"/>
          <w:sz w:val="24"/>
          <w:szCs w:val="24"/>
        </w:rPr>
        <w:t>48 tydzień roku 202</w:t>
      </w:r>
      <w:r w:rsidR="004C0DE8" w:rsidRPr="0074385D">
        <w:rPr>
          <w:rFonts w:ascii="Arial" w:hAnsi="Arial" w:cs="Arial"/>
          <w:b/>
          <w:color w:val="FF0000"/>
          <w:sz w:val="24"/>
          <w:szCs w:val="24"/>
        </w:rPr>
        <w:t>2</w:t>
      </w:r>
      <w:r w:rsidRPr="0074385D">
        <w:rPr>
          <w:rFonts w:ascii="Arial" w:hAnsi="Arial" w:cs="Arial"/>
          <w:b/>
          <w:color w:val="FF0000"/>
          <w:sz w:val="24"/>
          <w:szCs w:val="24"/>
        </w:rPr>
        <w:t xml:space="preserve"> -</w:t>
      </w:r>
    </w:p>
    <w:p w:rsidR="0074385D" w:rsidRDefault="0074385D" w:rsidP="00AB7910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70C0"/>
          <w:kern w:val="36"/>
          <w:sz w:val="36"/>
          <w:szCs w:val="36"/>
          <w:u w:val="single"/>
          <w:lang w:eastAsia="pl-PL"/>
        </w:rPr>
      </w:pPr>
    </w:p>
    <w:p w:rsidR="00AB7910" w:rsidRDefault="00AB7910" w:rsidP="00AB7910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70C0"/>
          <w:kern w:val="36"/>
          <w:sz w:val="36"/>
          <w:szCs w:val="36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color w:val="0070C0"/>
          <w:kern w:val="36"/>
          <w:sz w:val="36"/>
          <w:szCs w:val="36"/>
          <w:u w:val="single"/>
          <w:lang w:eastAsia="pl-PL"/>
        </w:rPr>
        <w:t>ŚWIATOWY DZIEŃ OSÓB NIEPEŁNOSPRAWNYCH</w:t>
      </w:r>
    </w:p>
    <w:p w:rsidR="00BA2A9D" w:rsidRDefault="0074385D"/>
    <w:p w:rsidR="004C0DE8" w:rsidRPr="004C0DE8" w:rsidRDefault="004C0DE8" w:rsidP="0074385D">
      <w:pPr>
        <w:spacing w:line="360" w:lineRule="auto"/>
        <w:jc w:val="both"/>
        <w:rPr>
          <w:rFonts w:ascii="Arial" w:hAnsi="Arial" w:cs="Arial"/>
        </w:rPr>
      </w:pPr>
      <w:r w:rsidRPr="008004F3">
        <w:rPr>
          <w:rFonts w:ascii="Arial" w:eastAsia="Times New Roman" w:hAnsi="Arial" w:cs="Arial"/>
          <w:b/>
          <w:bCs/>
          <w:color w:val="434343"/>
          <w:lang w:eastAsia="pl-PL"/>
        </w:rPr>
        <w:t xml:space="preserve">W </w:t>
      </w:r>
      <w:r w:rsidRPr="004C0DE8">
        <w:rPr>
          <w:rFonts w:ascii="Arial" w:eastAsia="Times New Roman" w:hAnsi="Arial" w:cs="Arial"/>
          <w:b/>
          <w:bCs/>
          <w:color w:val="434343"/>
          <w:lang w:eastAsia="pl-PL"/>
        </w:rPr>
        <w:t>sobotę</w:t>
      </w:r>
      <w:r w:rsidRPr="008004F3">
        <w:rPr>
          <w:rFonts w:ascii="Arial" w:eastAsia="Times New Roman" w:hAnsi="Arial" w:cs="Arial"/>
          <w:b/>
          <w:bCs/>
          <w:color w:val="434343"/>
          <w:lang w:eastAsia="pl-PL"/>
        </w:rPr>
        <w:t xml:space="preserve"> (03.12) przypada Międzynarodowy Dzi</w:t>
      </w:r>
      <w:r w:rsidRPr="004C0DE8">
        <w:rPr>
          <w:rFonts w:ascii="Arial" w:eastAsia="Times New Roman" w:hAnsi="Arial" w:cs="Arial"/>
          <w:b/>
          <w:bCs/>
          <w:color w:val="434343"/>
          <w:lang w:eastAsia="pl-PL"/>
        </w:rPr>
        <w:t xml:space="preserve">eń Osób z Niepełnosprawnościami. </w:t>
      </w:r>
      <w:hyperlink r:id="rId7" w:tooltip="Święto" w:history="1">
        <w:r w:rsidRPr="004C0DE8">
          <w:rPr>
            <w:rStyle w:val="Hipercze"/>
            <w:rFonts w:ascii="Arial" w:hAnsi="Arial" w:cs="Arial"/>
            <w:color w:val="auto"/>
            <w:u w:val="none"/>
          </w:rPr>
          <w:t>Święto</w:t>
        </w:r>
      </w:hyperlink>
      <w:r w:rsidR="000F61DB" w:rsidRPr="004C0DE8">
        <w:rPr>
          <w:rFonts w:ascii="Arial" w:hAnsi="Arial" w:cs="Arial"/>
        </w:rPr>
        <w:t xml:space="preserve"> obchodzone corocznie </w:t>
      </w:r>
      <w:hyperlink r:id="rId8" w:tooltip="3 grudnia" w:history="1">
        <w:r w:rsidR="000F61DB" w:rsidRPr="004C0DE8">
          <w:rPr>
            <w:rStyle w:val="Hipercze"/>
            <w:rFonts w:ascii="Arial" w:hAnsi="Arial" w:cs="Arial"/>
            <w:color w:val="auto"/>
            <w:u w:val="none"/>
          </w:rPr>
          <w:t>3 grudnia</w:t>
        </w:r>
      </w:hyperlink>
      <w:r w:rsidR="000F61DB" w:rsidRPr="004C0DE8">
        <w:rPr>
          <w:rFonts w:ascii="Arial" w:hAnsi="Arial" w:cs="Arial"/>
        </w:rPr>
        <w:t xml:space="preserve">, ustanowione przez </w:t>
      </w:r>
      <w:hyperlink r:id="rId9" w:tooltip="Zgromadzenie Ogólne Organizacji Narodów Zjednoczonych" w:history="1">
        <w:r w:rsidR="000F61DB" w:rsidRPr="004C0DE8">
          <w:rPr>
            <w:rStyle w:val="Hipercze"/>
            <w:rFonts w:ascii="Arial" w:hAnsi="Arial" w:cs="Arial"/>
            <w:color w:val="auto"/>
            <w:u w:val="none"/>
          </w:rPr>
          <w:t>Zgromadzenie Ogólne ONZ</w:t>
        </w:r>
      </w:hyperlink>
      <w:r w:rsidR="000F61DB" w:rsidRPr="004C0DE8">
        <w:rPr>
          <w:rFonts w:ascii="Arial" w:hAnsi="Arial" w:cs="Arial"/>
        </w:rPr>
        <w:t xml:space="preserve"> w 1992 roku (</w:t>
      </w:r>
      <w:hyperlink r:id="rId10" w:tooltip="Rezolucja (polityka)" w:history="1">
        <w:r w:rsidR="000F61DB" w:rsidRPr="004C0DE8">
          <w:rPr>
            <w:rStyle w:val="Hipercze"/>
            <w:rFonts w:ascii="Arial" w:hAnsi="Arial" w:cs="Arial"/>
            <w:color w:val="auto"/>
            <w:u w:val="none"/>
          </w:rPr>
          <w:t>rezolucja</w:t>
        </w:r>
      </w:hyperlink>
      <w:r w:rsidR="000F61DB" w:rsidRPr="004C0DE8">
        <w:rPr>
          <w:rFonts w:ascii="Arial" w:hAnsi="Arial" w:cs="Arial"/>
        </w:rPr>
        <w:t xml:space="preserve"> 47/3) na zakończenie Dekady Osób Niepełnosprawnych (1983–1992).</w:t>
      </w:r>
      <w:r w:rsidRPr="004C0DE8">
        <w:rPr>
          <w:rFonts w:ascii="Arial" w:hAnsi="Arial" w:cs="Arial"/>
        </w:rPr>
        <w:t xml:space="preserve"> </w:t>
      </w:r>
      <w:r w:rsidRPr="004C0DE8">
        <w:rPr>
          <w:rFonts w:ascii="Arial" w:hAnsi="Arial" w:cs="Arial"/>
        </w:rPr>
        <w:t xml:space="preserve">Celem obchodów jest przybliżenie społeczeństwu problemów osób z </w:t>
      </w:r>
      <w:hyperlink r:id="rId11" w:tooltip="Niepełnosprawność" w:history="1">
        <w:r w:rsidRPr="004C0DE8">
          <w:rPr>
            <w:rStyle w:val="Hipercze"/>
            <w:rFonts w:ascii="Arial" w:hAnsi="Arial" w:cs="Arial"/>
            <w:color w:val="auto"/>
            <w:u w:val="none"/>
          </w:rPr>
          <w:t>niepełnosprawnościami</w:t>
        </w:r>
      </w:hyperlink>
      <w:r w:rsidRPr="004C0DE8">
        <w:rPr>
          <w:rFonts w:ascii="Arial" w:hAnsi="Arial" w:cs="Arial"/>
        </w:rPr>
        <w:t xml:space="preserve">, u których występują ograniczenia w prawidłowym funkcjonowaniu spowodowane obniżeniem sprawności fizycznej lub psychicznej, albo nieprawidłowości  </w:t>
      </w:r>
      <w:r>
        <w:rPr>
          <w:rFonts w:ascii="Arial" w:hAnsi="Arial" w:cs="Arial"/>
        </w:rPr>
        <w:t xml:space="preserve">w budowie </w:t>
      </w:r>
      <w:r w:rsidRPr="004C0DE8">
        <w:rPr>
          <w:rFonts w:ascii="Arial" w:hAnsi="Arial" w:cs="Arial"/>
        </w:rPr>
        <w:t xml:space="preserve">i funkcjonowaniu organizmu, oraz pomoc </w:t>
      </w:r>
      <w:r>
        <w:rPr>
          <w:rFonts w:ascii="Arial" w:hAnsi="Arial" w:cs="Arial"/>
        </w:rPr>
        <w:t xml:space="preserve">                          </w:t>
      </w:r>
      <w:r w:rsidRPr="004C0DE8">
        <w:rPr>
          <w:rFonts w:ascii="Arial" w:hAnsi="Arial" w:cs="Arial"/>
        </w:rPr>
        <w:t xml:space="preserve">we włączeniu tej </w:t>
      </w:r>
      <w:hyperlink r:id="rId12" w:tooltip="Grupa społeczna" w:history="1">
        <w:r w:rsidRPr="004C0DE8">
          <w:rPr>
            <w:rStyle w:val="Hipercze"/>
            <w:rFonts w:ascii="Arial" w:hAnsi="Arial" w:cs="Arial"/>
            <w:color w:val="auto"/>
            <w:u w:val="none"/>
          </w:rPr>
          <w:t>grupy społecznej</w:t>
        </w:r>
      </w:hyperlink>
      <w:r w:rsidRPr="004C0DE8">
        <w:rPr>
          <w:rFonts w:ascii="Arial" w:hAnsi="Arial" w:cs="Arial"/>
        </w:rPr>
        <w:t xml:space="preserve">  w życie społeczne. Obchody Dnia są również okazją do zwiększenia świadomości </w:t>
      </w:r>
      <w:hyperlink r:id="rId13" w:tooltip="Opinia publiczna" w:history="1">
        <w:r w:rsidRPr="004C0DE8">
          <w:rPr>
            <w:rStyle w:val="Hipercze"/>
            <w:rFonts w:ascii="Arial" w:hAnsi="Arial" w:cs="Arial"/>
            <w:color w:val="auto"/>
            <w:u w:val="none"/>
          </w:rPr>
          <w:t>publicznej</w:t>
        </w:r>
      </w:hyperlink>
      <w:r w:rsidRPr="004C0DE8">
        <w:rPr>
          <w:rFonts w:ascii="Arial" w:hAnsi="Arial" w:cs="Arial"/>
        </w:rPr>
        <w:t xml:space="preserve"> o korzyściach płynących z </w:t>
      </w:r>
      <w:hyperlink r:id="rId14" w:tooltip="Integracja społeczna" w:history="1">
        <w:r w:rsidRPr="004C0DE8">
          <w:rPr>
            <w:rStyle w:val="Hipercze"/>
            <w:rFonts w:ascii="Arial" w:hAnsi="Arial" w:cs="Arial"/>
            <w:color w:val="auto"/>
            <w:u w:val="none"/>
          </w:rPr>
          <w:t>integracji</w:t>
        </w:r>
      </w:hyperlink>
      <w:r w:rsidRPr="004C0DE8">
        <w:rPr>
          <w:rFonts w:ascii="Arial" w:hAnsi="Arial" w:cs="Arial"/>
        </w:rPr>
        <w:t xml:space="preserve"> osób z niepełnosprawnościami w każdym aspekcie życia politycznego, społecznego, gospodarczego i kulturalnego. </w:t>
      </w:r>
      <w:r>
        <w:rPr>
          <w:rFonts w:ascii="Arial" w:hAnsi="Arial" w:cs="Arial"/>
        </w:rPr>
        <w:t xml:space="preserve">                          </w:t>
      </w:r>
      <w:r w:rsidRPr="004C0DE8">
        <w:rPr>
          <w:rFonts w:ascii="Arial" w:hAnsi="Arial" w:cs="Arial"/>
        </w:rPr>
        <w:t xml:space="preserve">Ważną tematyką obchodów są </w:t>
      </w:r>
      <w:hyperlink r:id="rId15" w:tooltip="Bariery architektoniczne" w:history="1">
        <w:r w:rsidRPr="004C0DE8">
          <w:rPr>
            <w:rStyle w:val="Hipercze"/>
            <w:rFonts w:ascii="Arial" w:hAnsi="Arial" w:cs="Arial"/>
            <w:color w:val="auto"/>
            <w:u w:val="none"/>
          </w:rPr>
          <w:t>bariery architektoniczne</w:t>
        </w:r>
      </w:hyperlink>
      <w:r w:rsidRPr="004C0DE8">
        <w:rPr>
          <w:rFonts w:ascii="Arial" w:hAnsi="Arial" w:cs="Arial"/>
        </w:rPr>
        <w:t xml:space="preserve">. </w:t>
      </w:r>
    </w:p>
    <w:p w:rsidR="004C0DE8" w:rsidRPr="008004F3" w:rsidRDefault="004C0DE8" w:rsidP="0074385D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434343"/>
          <w:lang w:eastAsia="pl-PL"/>
        </w:rPr>
      </w:pPr>
      <w:r w:rsidRPr="008004F3">
        <w:rPr>
          <w:rFonts w:ascii="Arial" w:eastAsia="Times New Roman" w:hAnsi="Arial" w:cs="Arial"/>
          <w:color w:val="434343"/>
          <w:lang w:eastAsia="pl-PL"/>
        </w:rPr>
        <w:t>Od 19 września 2019 r. wdrażany jest w Polsce program Dostępność Plus. Jego celem jest zapewnienie swobodnego dostępu do dóbr, usług oraz możliwości udziału w życiu społecznym i publicznym osób o szczególnych potrzebach. Program jest skoncentrowany na dostosowaniu przestrzeni publicznej, architektury, transportu i produktów do wymagań wszystkich obywateli dla poprawy komfortu życia codziennego.</w:t>
      </w:r>
    </w:p>
    <w:p w:rsidR="004C0DE8" w:rsidRPr="008004F3" w:rsidRDefault="004C0DE8" w:rsidP="0074385D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434343"/>
          <w:lang w:eastAsia="pl-PL"/>
        </w:rPr>
      </w:pPr>
      <w:r w:rsidRPr="008004F3">
        <w:rPr>
          <w:rFonts w:ascii="Arial" w:eastAsia="Times New Roman" w:hAnsi="Arial" w:cs="Arial"/>
          <w:color w:val="434343"/>
          <w:lang w:eastAsia="pl-PL"/>
        </w:rPr>
        <w:lastRenderedPageBreak/>
        <w:t xml:space="preserve">Międzynarodowy Dzień Osób z Niepełnosprawnościami przypomina nam, że w przestrzeni społecznej jest miejsce dla wszystkich bez względu </w:t>
      </w:r>
      <w:r w:rsidR="0074385D">
        <w:rPr>
          <w:rFonts w:ascii="Arial" w:eastAsia="Times New Roman" w:hAnsi="Arial" w:cs="Arial"/>
          <w:color w:val="434343"/>
          <w:lang w:eastAsia="pl-PL"/>
        </w:rPr>
        <w:t xml:space="preserve">                      </w:t>
      </w:r>
      <w:r w:rsidRPr="008004F3">
        <w:rPr>
          <w:rFonts w:ascii="Arial" w:eastAsia="Times New Roman" w:hAnsi="Arial" w:cs="Arial"/>
          <w:color w:val="434343"/>
          <w:lang w:eastAsia="pl-PL"/>
        </w:rPr>
        <w:t>na kategorię sprawności oraz  uświadamia, że likwidacja barier i tworzenie płaszczyzny do wspólnego funkcjonowania zależy jedynie od nas samych.</w:t>
      </w:r>
    </w:p>
    <w:p w:rsidR="000F61DB" w:rsidRPr="0074385D" w:rsidRDefault="000F61DB" w:rsidP="0074385D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4385D">
        <w:rPr>
          <w:rFonts w:ascii="Arial" w:hAnsi="Arial" w:cs="Arial"/>
          <w:sz w:val="22"/>
          <w:szCs w:val="22"/>
        </w:rPr>
        <w:t xml:space="preserve">13 grudnia 2006 roku na 61 sesji Zgromadzenia Ogólnego została przyjęta Konwencja Praw Osób Niepełnosprawnych (rezolucja A/RES/61/106). </w:t>
      </w:r>
      <w:r w:rsidR="00716C47" w:rsidRPr="0074385D">
        <w:rPr>
          <w:rFonts w:ascii="Arial" w:hAnsi="Arial" w:cs="Arial"/>
          <w:sz w:val="22"/>
          <w:szCs w:val="22"/>
        </w:rPr>
        <w:t xml:space="preserve">                </w:t>
      </w:r>
      <w:r w:rsidRPr="0074385D">
        <w:rPr>
          <w:rFonts w:ascii="Arial" w:hAnsi="Arial" w:cs="Arial"/>
          <w:sz w:val="22"/>
          <w:szCs w:val="22"/>
        </w:rPr>
        <w:t xml:space="preserve">W myśl jej zapisów osoby </w:t>
      </w:r>
      <w:r w:rsidR="00716C47" w:rsidRPr="0074385D">
        <w:rPr>
          <w:rFonts w:ascii="Arial" w:hAnsi="Arial" w:cs="Arial"/>
          <w:sz w:val="22"/>
          <w:szCs w:val="22"/>
        </w:rPr>
        <w:t xml:space="preserve"> </w:t>
      </w:r>
      <w:r w:rsidRPr="0074385D">
        <w:rPr>
          <w:rFonts w:ascii="Arial" w:hAnsi="Arial" w:cs="Arial"/>
          <w:sz w:val="22"/>
          <w:szCs w:val="22"/>
        </w:rPr>
        <w:t xml:space="preserve">z niepełnosprawnościami mają prawo do: wolności i bezpieczeństwa, swobody poruszania się (w tym równego z osobami pełnosprawnymi dostępu do przestrzeni i budynków użyteczności publicznej, transportu, informacji i komunikacji), ochrony zdrowia, edukacji, życia prywatnego i rodzinnego oraz udziału w życiu politycznym i kulturalnym. </w:t>
      </w:r>
    </w:p>
    <w:p w:rsidR="000F61DB" w:rsidRPr="0074385D" w:rsidRDefault="000F61DB" w:rsidP="0074385D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4385D">
        <w:rPr>
          <w:rFonts w:ascii="Arial" w:hAnsi="Arial" w:cs="Arial"/>
          <w:sz w:val="22"/>
          <w:szCs w:val="22"/>
        </w:rPr>
        <w:t xml:space="preserve">W latach 90. XX wieku 5 maja we Francji zapoczątkowano obchody </w:t>
      </w:r>
      <w:hyperlink r:id="rId16" w:tooltip="Dzień Walki z Dyskryminacją Osób Niepełnosprawnych" w:history="1">
        <w:r w:rsidR="00716C47" w:rsidRPr="0074385D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Dnia Walki</w:t>
        </w:r>
        <w:r w:rsidR="008349AC" w:rsidRPr="0074385D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 xml:space="preserve">  </w:t>
        </w:r>
        <w:r w:rsidRPr="0074385D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z Dyskryminacją Osób Niepełnosprawnych</w:t>
        </w:r>
      </w:hyperlink>
      <w:r w:rsidRPr="0074385D">
        <w:rPr>
          <w:rFonts w:ascii="Arial" w:hAnsi="Arial" w:cs="Arial"/>
          <w:sz w:val="22"/>
          <w:szCs w:val="22"/>
        </w:rPr>
        <w:t xml:space="preserve"> pod nazwą „Spotkanie z godnością” (</w:t>
      </w:r>
      <w:hyperlink r:id="rId17" w:tooltip="Język francuski" w:history="1">
        <w:r w:rsidRPr="0074385D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fr.</w:t>
        </w:r>
      </w:hyperlink>
      <w:r w:rsidRPr="0074385D">
        <w:rPr>
          <w:rFonts w:ascii="Arial" w:hAnsi="Arial" w:cs="Arial"/>
          <w:sz w:val="22"/>
          <w:szCs w:val="22"/>
        </w:rPr>
        <w:t xml:space="preserve"> </w:t>
      </w:r>
      <w:r w:rsidRPr="0074385D">
        <w:rPr>
          <w:rFonts w:ascii="Arial" w:hAnsi="Arial" w:cs="Arial"/>
          <w:i/>
          <w:iCs/>
          <w:sz w:val="22"/>
          <w:szCs w:val="22"/>
        </w:rPr>
        <w:t xml:space="preserve">Rendez-vous de la </w:t>
      </w:r>
      <w:proofErr w:type="spellStart"/>
      <w:r w:rsidRPr="0074385D">
        <w:rPr>
          <w:rFonts w:ascii="Arial" w:hAnsi="Arial" w:cs="Arial"/>
          <w:i/>
          <w:iCs/>
          <w:sz w:val="22"/>
          <w:szCs w:val="22"/>
        </w:rPr>
        <w:t>Dignité</w:t>
      </w:r>
      <w:proofErr w:type="spellEnd"/>
      <w:r w:rsidRPr="0074385D">
        <w:rPr>
          <w:rFonts w:ascii="Arial" w:hAnsi="Arial" w:cs="Arial"/>
          <w:sz w:val="22"/>
          <w:szCs w:val="22"/>
        </w:rPr>
        <w:t xml:space="preserve">). </w:t>
      </w:r>
    </w:p>
    <w:p w:rsidR="000F61DB" w:rsidRDefault="000F61DB"/>
    <w:p w:rsidR="00AB7910" w:rsidRDefault="00AB7910" w:rsidP="00AB7910">
      <w:pPr>
        <w:jc w:val="center"/>
      </w:pPr>
      <w:r>
        <w:rPr>
          <w:noProof/>
          <w:lang w:eastAsia="pl-PL"/>
        </w:rPr>
        <w:drawing>
          <wp:inline distT="0" distB="0" distL="0" distR="0" wp14:anchorId="42B298FF" wp14:editId="58A45091">
            <wp:extent cx="4619625" cy="2971800"/>
            <wp:effectExtent l="0" t="0" r="9525" b="0"/>
            <wp:docPr id="4" name="Obraz 4" descr="3 GRUDNIA DZIEŃ OSÓB Z NIEPEŁNOSPRAWNOŚCIAMI - Zespół Szkół Nr 3 im. Jana  Kochanowskiego w Wyszkowie - Zespół Szkół Nr 3 im. Jana Kochanowskiego w  Wyszkow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3 GRUDNIA DZIEŃ OSÓB Z NIEPEŁNOSPRAWNOŚCIAMI - Zespół Szkół Nr 3 im. Jana  Kochanowskiego w Wyszkowie - Zespół Szkół Nr 3 im. Jana Kochanowskiego w  Wyszkowie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373" cy="2971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910" w:rsidRDefault="00AB7910"/>
    <w:p w:rsidR="004C0DE8" w:rsidRDefault="004C0DE8">
      <w:pPr>
        <w:rPr>
          <w:u w:val="single"/>
        </w:rPr>
      </w:pPr>
    </w:p>
    <w:p w:rsidR="00716C47" w:rsidRPr="004C0DE8" w:rsidRDefault="00CA1561" w:rsidP="004C0DE8">
      <w:pPr>
        <w:jc w:val="center"/>
        <w:rPr>
          <w:rFonts w:ascii="Arial" w:hAnsi="Arial" w:cs="Arial"/>
          <w:b/>
          <w:i/>
          <w:color w:val="FF0000"/>
          <w:sz w:val="36"/>
          <w:szCs w:val="36"/>
          <w:u w:val="single"/>
        </w:rPr>
      </w:pPr>
      <w:r w:rsidRPr="004C0DE8">
        <w:rPr>
          <w:rFonts w:ascii="Arial" w:hAnsi="Arial" w:cs="Arial"/>
          <w:b/>
          <w:i/>
          <w:color w:val="FF0000"/>
          <w:sz w:val="36"/>
          <w:szCs w:val="36"/>
        </w:rPr>
        <w:t xml:space="preserve">Z okazji </w:t>
      </w:r>
      <w:r w:rsidR="004C0DE8" w:rsidRPr="004C0DE8">
        <w:rPr>
          <w:rFonts w:ascii="Arial" w:hAnsi="Arial" w:cs="Arial"/>
          <w:b/>
          <w:i/>
          <w:color w:val="FF0000"/>
          <w:sz w:val="36"/>
          <w:szCs w:val="36"/>
        </w:rPr>
        <w:t>Międzynarodowego</w:t>
      </w:r>
      <w:r w:rsidRPr="004C0DE8">
        <w:rPr>
          <w:rFonts w:ascii="Arial" w:hAnsi="Arial" w:cs="Arial"/>
          <w:b/>
          <w:i/>
          <w:color w:val="FF0000"/>
          <w:sz w:val="36"/>
          <w:szCs w:val="36"/>
        </w:rPr>
        <w:t xml:space="preserve"> Dnia</w:t>
      </w:r>
      <w:r w:rsidR="004C0DE8" w:rsidRPr="004C0DE8">
        <w:rPr>
          <w:rFonts w:ascii="Arial" w:hAnsi="Arial" w:cs="Arial"/>
          <w:b/>
          <w:i/>
          <w:color w:val="FF0000"/>
          <w:sz w:val="36"/>
          <w:szCs w:val="36"/>
        </w:rPr>
        <w:t xml:space="preserve"> Osób Niepełnosprawnych składam</w:t>
      </w:r>
      <w:r w:rsidRPr="004C0DE8">
        <w:rPr>
          <w:rFonts w:ascii="Arial" w:hAnsi="Arial" w:cs="Arial"/>
          <w:b/>
          <w:i/>
          <w:color w:val="FF0000"/>
          <w:sz w:val="36"/>
          <w:szCs w:val="36"/>
        </w:rPr>
        <w:t xml:space="preserve"> życzenia </w:t>
      </w:r>
      <w:r w:rsidR="001A70AB" w:rsidRPr="004C0DE8">
        <w:rPr>
          <w:rFonts w:ascii="Arial" w:hAnsi="Arial" w:cs="Arial"/>
          <w:b/>
          <w:i/>
          <w:color w:val="FF0000"/>
          <w:sz w:val="36"/>
          <w:szCs w:val="36"/>
        </w:rPr>
        <w:br/>
      </w:r>
      <w:r w:rsidRPr="004C0DE8">
        <w:rPr>
          <w:rFonts w:ascii="Arial" w:hAnsi="Arial" w:cs="Arial"/>
          <w:b/>
          <w:i/>
          <w:color w:val="FF0000"/>
          <w:sz w:val="36"/>
          <w:szCs w:val="36"/>
        </w:rPr>
        <w:t xml:space="preserve">zdrowia, szczęścia, uśmiechu każdego dnia oraz życzliwości </w:t>
      </w:r>
      <w:r w:rsidR="001A70AB" w:rsidRPr="004C0DE8">
        <w:rPr>
          <w:rFonts w:ascii="Arial" w:hAnsi="Arial" w:cs="Arial"/>
          <w:b/>
          <w:i/>
          <w:color w:val="FF0000"/>
          <w:sz w:val="36"/>
          <w:szCs w:val="36"/>
        </w:rPr>
        <w:br/>
      </w:r>
      <w:r w:rsidRPr="004C0DE8">
        <w:rPr>
          <w:rFonts w:ascii="Arial" w:hAnsi="Arial" w:cs="Arial"/>
          <w:b/>
          <w:i/>
          <w:color w:val="FF0000"/>
          <w:sz w:val="36"/>
          <w:szCs w:val="36"/>
        </w:rPr>
        <w:t xml:space="preserve">i wyrozumiałości ze strony wszystkich ludzi. </w:t>
      </w:r>
      <w:r w:rsidR="001A70AB" w:rsidRPr="004C0DE8">
        <w:rPr>
          <w:rFonts w:ascii="Arial" w:hAnsi="Arial" w:cs="Arial"/>
          <w:b/>
          <w:i/>
          <w:color w:val="FF0000"/>
          <w:sz w:val="36"/>
          <w:szCs w:val="36"/>
        </w:rPr>
        <w:br/>
      </w:r>
      <w:r w:rsidRPr="004C0DE8">
        <w:rPr>
          <w:rFonts w:ascii="Arial" w:hAnsi="Arial" w:cs="Arial"/>
          <w:b/>
          <w:i/>
          <w:color w:val="FF0000"/>
          <w:sz w:val="36"/>
          <w:szCs w:val="36"/>
        </w:rPr>
        <w:t xml:space="preserve">Niech każdy dzień otacza Państwa ciepłem, bliskością </w:t>
      </w:r>
      <w:r w:rsidR="001A70AB" w:rsidRPr="004C0DE8">
        <w:rPr>
          <w:rFonts w:ascii="Arial" w:hAnsi="Arial" w:cs="Arial"/>
          <w:b/>
          <w:i/>
          <w:color w:val="FF0000"/>
          <w:sz w:val="36"/>
          <w:szCs w:val="36"/>
        </w:rPr>
        <w:br/>
      </w:r>
      <w:r w:rsidRPr="004C0DE8">
        <w:rPr>
          <w:rFonts w:ascii="Arial" w:hAnsi="Arial" w:cs="Arial"/>
          <w:b/>
          <w:i/>
          <w:color w:val="FF0000"/>
          <w:sz w:val="36"/>
          <w:szCs w:val="36"/>
        </w:rPr>
        <w:t xml:space="preserve">i przyjaźnią, która pozwoli zapomnieć </w:t>
      </w:r>
      <w:r w:rsidR="001A70AB" w:rsidRPr="004C0DE8">
        <w:rPr>
          <w:rFonts w:ascii="Arial" w:hAnsi="Arial" w:cs="Arial"/>
          <w:b/>
          <w:i/>
          <w:color w:val="FF0000"/>
          <w:sz w:val="36"/>
          <w:szCs w:val="36"/>
        </w:rPr>
        <w:br/>
      </w:r>
      <w:r w:rsidRPr="004C0DE8">
        <w:rPr>
          <w:rFonts w:ascii="Arial" w:hAnsi="Arial" w:cs="Arial"/>
          <w:b/>
          <w:i/>
          <w:color w:val="FF0000"/>
          <w:sz w:val="36"/>
          <w:szCs w:val="36"/>
        </w:rPr>
        <w:t xml:space="preserve">o troskach dnia codziennego. </w:t>
      </w:r>
      <w:r w:rsidRPr="004C0DE8">
        <w:rPr>
          <w:rFonts w:ascii="Arial" w:hAnsi="Arial" w:cs="Arial"/>
          <w:b/>
          <w:i/>
          <w:color w:val="FF0000"/>
          <w:sz w:val="36"/>
          <w:szCs w:val="36"/>
        </w:rPr>
        <w:br/>
      </w:r>
    </w:p>
    <w:p w:rsidR="004C0DE8" w:rsidRDefault="004C0DE8" w:rsidP="004C0DE8">
      <w:pPr>
        <w:spacing w:line="240" w:lineRule="auto"/>
        <w:jc w:val="right"/>
        <w:rPr>
          <w:rFonts w:ascii="Arial" w:hAnsi="Arial" w:cs="Arial"/>
          <w:b/>
          <w:i/>
          <w:color w:val="FF0000"/>
          <w:sz w:val="24"/>
          <w:szCs w:val="24"/>
        </w:rPr>
      </w:pPr>
      <w:r w:rsidRPr="004C0DE8">
        <w:rPr>
          <w:rFonts w:ascii="Arial" w:hAnsi="Arial" w:cs="Arial"/>
          <w:b/>
          <w:i/>
          <w:color w:val="FF0000"/>
          <w:sz w:val="24"/>
          <w:szCs w:val="24"/>
        </w:rPr>
        <w:t xml:space="preserve">Przewodniczący Powiatowej Społecznej Rady </w:t>
      </w:r>
    </w:p>
    <w:p w:rsidR="004C0DE8" w:rsidRPr="004C0DE8" w:rsidRDefault="004C0DE8" w:rsidP="004C0DE8">
      <w:pPr>
        <w:spacing w:line="240" w:lineRule="auto"/>
        <w:jc w:val="right"/>
        <w:rPr>
          <w:rFonts w:ascii="Arial" w:hAnsi="Arial" w:cs="Arial"/>
          <w:b/>
          <w:i/>
          <w:color w:val="FF0000"/>
          <w:sz w:val="24"/>
          <w:szCs w:val="24"/>
        </w:rPr>
      </w:pPr>
      <w:r w:rsidRPr="004C0DE8">
        <w:rPr>
          <w:rFonts w:ascii="Arial" w:hAnsi="Arial" w:cs="Arial"/>
          <w:b/>
          <w:i/>
          <w:color w:val="FF0000"/>
          <w:sz w:val="24"/>
          <w:szCs w:val="24"/>
        </w:rPr>
        <w:t>Do Spraw Osób Niepełnosprawnych przy Staroście Lubińskim</w:t>
      </w:r>
    </w:p>
    <w:p w:rsidR="004C0DE8" w:rsidRPr="004C0DE8" w:rsidRDefault="004C0DE8" w:rsidP="004C0DE8">
      <w:pPr>
        <w:spacing w:line="240" w:lineRule="auto"/>
        <w:jc w:val="right"/>
        <w:rPr>
          <w:rFonts w:ascii="Arial" w:hAnsi="Arial" w:cs="Arial"/>
          <w:b/>
          <w:i/>
          <w:color w:val="FF0000"/>
          <w:sz w:val="32"/>
          <w:szCs w:val="32"/>
        </w:rPr>
      </w:pPr>
      <w:r w:rsidRPr="004C0DE8">
        <w:rPr>
          <w:rFonts w:ascii="Arial" w:hAnsi="Arial" w:cs="Arial"/>
          <w:b/>
          <w:i/>
          <w:color w:val="FF0000"/>
          <w:sz w:val="32"/>
          <w:szCs w:val="32"/>
        </w:rPr>
        <w:t>Dariusz Jankowski</w:t>
      </w:r>
    </w:p>
    <w:p w:rsidR="00CA1561" w:rsidRDefault="00CA1561">
      <w:pPr>
        <w:rPr>
          <w:rFonts w:ascii="Arial" w:hAnsi="Arial" w:cs="Arial"/>
          <w:sz w:val="16"/>
          <w:szCs w:val="16"/>
          <w:u w:val="single"/>
        </w:rPr>
      </w:pPr>
    </w:p>
    <w:p w:rsidR="00CA1561" w:rsidRDefault="00CA1561">
      <w:pPr>
        <w:rPr>
          <w:rFonts w:ascii="Arial" w:hAnsi="Arial" w:cs="Arial"/>
          <w:sz w:val="16"/>
          <w:szCs w:val="16"/>
          <w:u w:val="single"/>
        </w:rPr>
      </w:pPr>
    </w:p>
    <w:p w:rsidR="00CA1561" w:rsidRDefault="001A70AB" w:rsidP="001A70AB">
      <w:pPr>
        <w:jc w:val="center"/>
        <w:rPr>
          <w:rFonts w:ascii="Arial" w:hAnsi="Arial" w:cs="Arial"/>
          <w:sz w:val="16"/>
          <w:szCs w:val="16"/>
          <w:u w:val="single"/>
        </w:rPr>
      </w:pPr>
      <w:r>
        <w:rPr>
          <w:noProof/>
          <w:lang w:eastAsia="pl-PL"/>
        </w:rPr>
        <w:drawing>
          <wp:inline distT="0" distB="0" distL="0" distR="0" wp14:anchorId="36795342" wp14:editId="226D81D9">
            <wp:extent cx="5448300" cy="2138883"/>
            <wp:effectExtent l="0" t="0" r="0" b="0"/>
            <wp:docPr id="1" name="Obraz 1" descr="3 grudzień – Międzynarodowy Dzień Osób Niepełnosprawnych – Powiatowe  Centrum Pomocy Rodzi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 grudzień – Międzynarodowy Dzień Osób Niepełnosprawnych – Powiatowe  Centrum Pomocy Rodzini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2138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DE8" w:rsidRDefault="004C0DE8">
      <w:pPr>
        <w:rPr>
          <w:rFonts w:ascii="Arial" w:hAnsi="Arial" w:cs="Arial"/>
          <w:sz w:val="16"/>
          <w:szCs w:val="16"/>
          <w:u w:val="single"/>
        </w:rPr>
      </w:pPr>
      <w:bookmarkStart w:id="0" w:name="_GoBack"/>
      <w:bookmarkEnd w:id="0"/>
    </w:p>
    <w:p w:rsidR="004C0DE8" w:rsidRDefault="004C0DE8">
      <w:pPr>
        <w:rPr>
          <w:rFonts w:ascii="Arial" w:hAnsi="Arial" w:cs="Arial"/>
          <w:sz w:val="16"/>
          <w:szCs w:val="16"/>
          <w:u w:val="single"/>
        </w:rPr>
      </w:pPr>
    </w:p>
    <w:p w:rsidR="00AB7910" w:rsidRPr="00716C47" w:rsidRDefault="00991EE5">
      <w:pPr>
        <w:rPr>
          <w:rFonts w:ascii="Arial" w:hAnsi="Arial" w:cs="Arial"/>
          <w:sz w:val="16"/>
          <w:szCs w:val="16"/>
          <w:u w:val="single"/>
        </w:rPr>
      </w:pPr>
      <w:r w:rsidRPr="00716C47">
        <w:rPr>
          <w:rFonts w:ascii="Arial" w:hAnsi="Arial" w:cs="Arial"/>
          <w:sz w:val="16"/>
          <w:szCs w:val="16"/>
          <w:u w:val="single"/>
        </w:rPr>
        <w:t xml:space="preserve">Źródła: </w:t>
      </w:r>
    </w:p>
    <w:p w:rsidR="000F61DB" w:rsidRPr="004C0DE8" w:rsidRDefault="0074385D" w:rsidP="00716C47">
      <w:pPr>
        <w:pStyle w:val="Akapitzlist"/>
        <w:numPr>
          <w:ilvl w:val="0"/>
          <w:numId w:val="1"/>
        </w:numPr>
        <w:ind w:left="284" w:hanging="284"/>
        <w:rPr>
          <w:rStyle w:val="Hipercze"/>
          <w:rFonts w:ascii="Arial" w:hAnsi="Arial" w:cs="Arial"/>
          <w:color w:val="auto"/>
          <w:sz w:val="16"/>
          <w:szCs w:val="16"/>
          <w:u w:val="none"/>
        </w:rPr>
      </w:pPr>
      <w:hyperlink r:id="rId20" w:history="1">
        <w:r w:rsidR="00991EE5" w:rsidRPr="00716C47">
          <w:rPr>
            <w:rStyle w:val="Hipercze"/>
            <w:rFonts w:ascii="Arial" w:hAnsi="Arial" w:cs="Arial"/>
            <w:sz w:val="16"/>
            <w:szCs w:val="16"/>
          </w:rPr>
          <w:t>https://pl.wikipedia.org/wiki/Mi%C4%99dzynarodowy_Dzie%C5%84_Os%C3%B3b_z_Niepe%C5%82nosprawno%C5%9Bciami</w:t>
        </w:r>
      </w:hyperlink>
    </w:p>
    <w:p w:rsidR="004C0DE8" w:rsidRPr="004C0DE8" w:rsidRDefault="004C0DE8" w:rsidP="004C0DE8">
      <w:pPr>
        <w:pStyle w:val="Akapitzlist"/>
        <w:ind w:left="284"/>
        <w:rPr>
          <w:rFonts w:ascii="Arial" w:hAnsi="Arial" w:cs="Arial"/>
          <w:sz w:val="16"/>
          <w:szCs w:val="16"/>
        </w:rPr>
      </w:pPr>
    </w:p>
    <w:p w:rsidR="000F61DB" w:rsidRDefault="000F61DB"/>
    <w:p w:rsidR="000F61DB" w:rsidRDefault="000F61DB"/>
    <w:p w:rsidR="000F61DB" w:rsidRDefault="000F61DB"/>
    <w:p w:rsidR="000F61DB" w:rsidRDefault="000F61DB"/>
    <w:p w:rsidR="000F61DB" w:rsidRDefault="000F61DB"/>
    <w:p w:rsidR="000F61DB" w:rsidRDefault="000F61DB"/>
    <w:p w:rsidR="000F61DB" w:rsidRDefault="000F61DB"/>
    <w:p w:rsidR="000F61DB" w:rsidRDefault="000F61DB"/>
    <w:p w:rsidR="000F61DB" w:rsidRDefault="000F61DB" w:rsidP="004C0DE8">
      <w:pPr>
        <w:jc w:val="center"/>
      </w:pPr>
    </w:p>
    <w:p w:rsidR="000F61DB" w:rsidRDefault="000F61DB"/>
    <w:p w:rsidR="000F61DB" w:rsidRDefault="000F61DB"/>
    <w:p w:rsidR="000F61DB" w:rsidRDefault="000F61DB"/>
    <w:p w:rsidR="000F61DB" w:rsidRDefault="000F61DB"/>
    <w:p w:rsidR="000F61DB" w:rsidRDefault="000F61DB"/>
    <w:p w:rsidR="000F61DB" w:rsidRDefault="000F61DB"/>
    <w:sectPr w:rsidR="000F61DB" w:rsidSect="00716C47">
      <w:pgSz w:w="16838" w:h="11906" w:orient="landscape"/>
      <w:pgMar w:top="1417" w:right="70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F69AD"/>
    <w:multiLevelType w:val="hybridMultilevel"/>
    <w:tmpl w:val="B374D930"/>
    <w:lvl w:ilvl="0" w:tplc="20A6D3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52C"/>
    <w:rsid w:val="000F61DB"/>
    <w:rsid w:val="001A70AB"/>
    <w:rsid w:val="003A42F1"/>
    <w:rsid w:val="004C0DE8"/>
    <w:rsid w:val="005F61B5"/>
    <w:rsid w:val="00716C47"/>
    <w:rsid w:val="0074385D"/>
    <w:rsid w:val="008349AC"/>
    <w:rsid w:val="00991EE5"/>
    <w:rsid w:val="00A12E6A"/>
    <w:rsid w:val="00AB7910"/>
    <w:rsid w:val="00CA1561"/>
    <w:rsid w:val="00E17C67"/>
    <w:rsid w:val="00E3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79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1D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F61DB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0F61DB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0F6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791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991E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79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1D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F61DB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0F61DB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0F6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791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991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0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3_grudnia" TargetMode="External"/><Relationship Id="rId13" Type="http://schemas.openxmlformats.org/officeDocument/2006/relationships/hyperlink" Target="https://pl.wikipedia.org/wiki/Opinia_publiczna" TargetMode="External"/><Relationship Id="rId18" Type="http://schemas.openxmlformats.org/officeDocument/2006/relationships/image" Target="media/image2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pl.wikipedia.org/wiki/%C5%9Awi%C4%99to" TargetMode="External"/><Relationship Id="rId12" Type="http://schemas.openxmlformats.org/officeDocument/2006/relationships/hyperlink" Target="https://pl.wikipedia.org/wiki/Grupa_spo%C5%82eczna" TargetMode="External"/><Relationship Id="rId17" Type="http://schemas.openxmlformats.org/officeDocument/2006/relationships/hyperlink" Target="https://pl.wikipedia.org/wiki/J%C4%99zyk_francuski" TargetMode="External"/><Relationship Id="rId2" Type="http://schemas.openxmlformats.org/officeDocument/2006/relationships/styles" Target="styles.xml"/><Relationship Id="rId16" Type="http://schemas.openxmlformats.org/officeDocument/2006/relationships/hyperlink" Target="https://pl.wikipedia.org/wiki/Dzie%C5%84_Walki_z_Dyskryminacj%C4%85_Os%C3%B3b_Niepe%C5%82nosprawnych" TargetMode="External"/><Relationship Id="rId20" Type="http://schemas.openxmlformats.org/officeDocument/2006/relationships/hyperlink" Target="https://pl.wikipedia.org/wiki/Mi%C4%99dzynarodowy_Dzie%C5%84_Os%C3%B3b_z_Niepe%C5%82nosprawno%C5%9Bciami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s://pl.wikipedia.org/wiki/Niepe%C5%82nosprawno%C5%9B%C4%8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.wikipedia.org/wiki/Bariery_architektoniczne" TargetMode="External"/><Relationship Id="rId10" Type="http://schemas.openxmlformats.org/officeDocument/2006/relationships/hyperlink" Target="https://pl.wikipedia.org/wiki/Rezolucja_(polityka)" TargetMode="External"/><Relationship Id="rId19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pl.wikipedia.org/wiki/Zgromadzenie_Og%C3%B3lne_Organizacji_Narod%C3%B3w_Zjednoczonych" TargetMode="External"/><Relationship Id="rId14" Type="http://schemas.openxmlformats.org/officeDocument/2006/relationships/hyperlink" Target="https://pl.wikipedia.org/wiki/Integracja_spo%C5%82eczn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605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Frankowska</dc:creator>
  <cp:lastModifiedBy>Diana Frankowska</cp:lastModifiedBy>
  <cp:revision>5</cp:revision>
  <dcterms:created xsi:type="dcterms:W3CDTF">2022-12-02T11:03:00Z</dcterms:created>
  <dcterms:modified xsi:type="dcterms:W3CDTF">2022-12-02T11:15:00Z</dcterms:modified>
</cp:coreProperties>
</file>